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B7DCA" w14:textId="77777777" w:rsidR="00047F55" w:rsidRDefault="003B2DE7" w:rsidP="001C059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086B5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B0E4196" wp14:editId="3CF6C367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895350" cy="895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57EEF" w14:textId="77777777" w:rsidR="00047F55" w:rsidRDefault="00047F55" w:rsidP="001C0595">
      <w:pPr>
        <w:pStyle w:val="NoSpacing"/>
        <w:jc w:val="center"/>
        <w:rPr>
          <w:b/>
          <w:sz w:val="28"/>
          <w:szCs w:val="28"/>
        </w:rPr>
      </w:pPr>
    </w:p>
    <w:p w14:paraId="5DA3546A" w14:textId="77777777" w:rsidR="002053E6" w:rsidRDefault="002053E6" w:rsidP="001C0595">
      <w:pPr>
        <w:pStyle w:val="NoSpacing"/>
        <w:jc w:val="center"/>
        <w:rPr>
          <w:b/>
          <w:sz w:val="28"/>
          <w:szCs w:val="28"/>
        </w:rPr>
      </w:pPr>
    </w:p>
    <w:p w14:paraId="5DEA4C2F" w14:textId="77777777" w:rsidR="0077651C" w:rsidRPr="001C0595" w:rsidRDefault="002053E6" w:rsidP="001C05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</w:t>
      </w:r>
      <w:r w:rsidR="000F0D81" w:rsidRPr="001C0595">
        <w:rPr>
          <w:b/>
          <w:sz w:val="28"/>
          <w:szCs w:val="28"/>
        </w:rPr>
        <w:t xml:space="preserve"> Kentucky Family Impact Seminar</w:t>
      </w:r>
    </w:p>
    <w:p w14:paraId="00799393" w14:textId="77777777" w:rsidR="000F0D81" w:rsidRPr="00027D6B" w:rsidRDefault="002053E6" w:rsidP="001C059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Transitioning from Foster Care to Adulthood</w:t>
      </w:r>
    </w:p>
    <w:p w14:paraId="531F227A" w14:textId="77777777" w:rsidR="000F0D81" w:rsidRDefault="000F0D81" w:rsidP="001C0595">
      <w:pPr>
        <w:pStyle w:val="NoSpacing"/>
        <w:jc w:val="center"/>
        <w:rPr>
          <w:b/>
          <w:sz w:val="28"/>
          <w:szCs w:val="28"/>
        </w:rPr>
      </w:pPr>
      <w:r w:rsidRPr="001C0595">
        <w:rPr>
          <w:b/>
          <w:sz w:val="28"/>
          <w:szCs w:val="28"/>
        </w:rPr>
        <w:t xml:space="preserve">February </w:t>
      </w:r>
      <w:r w:rsidR="002053E6">
        <w:rPr>
          <w:b/>
          <w:sz w:val="28"/>
          <w:szCs w:val="28"/>
        </w:rPr>
        <w:t>21, 2017</w:t>
      </w:r>
    </w:p>
    <w:p w14:paraId="6C7A8560" w14:textId="77777777" w:rsidR="000A1431" w:rsidRPr="001C0595" w:rsidRDefault="000A1431" w:rsidP="001C05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335B9E20" w14:textId="77777777" w:rsidR="001C0595" w:rsidRPr="001C0595" w:rsidRDefault="001C0595" w:rsidP="000F0D81">
      <w:pPr>
        <w:pStyle w:val="NoSpacing"/>
        <w:rPr>
          <w:sz w:val="24"/>
          <w:szCs w:val="24"/>
        </w:rPr>
      </w:pPr>
    </w:p>
    <w:p w14:paraId="5CCDFAFA" w14:textId="77777777" w:rsidR="00027D6B" w:rsidRDefault="00027D6B" w:rsidP="001C0595">
      <w:pPr>
        <w:pStyle w:val="NoSpacing"/>
        <w:jc w:val="center"/>
        <w:rPr>
          <w:b/>
          <w:sz w:val="28"/>
          <w:szCs w:val="28"/>
        </w:rPr>
        <w:sectPr w:rsidR="00027D6B" w:rsidSect="00047F55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432" w:footer="432" w:gutter="0"/>
          <w:cols w:space="720"/>
          <w:titlePg/>
          <w:docGrid w:linePitch="360"/>
        </w:sectPr>
      </w:pPr>
    </w:p>
    <w:p w14:paraId="6522425A" w14:textId="77777777" w:rsidR="000F0D81" w:rsidRPr="001C0595" w:rsidRDefault="000F0D81" w:rsidP="008E5BBA">
      <w:pPr>
        <w:pStyle w:val="NoSpacing"/>
        <w:jc w:val="center"/>
        <w:rPr>
          <w:b/>
          <w:sz w:val="28"/>
          <w:szCs w:val="28"/>
        </w:rPr>
      </w:pPr>
      <w:r w:rsidRPr="001C0595">
        <w:rPr>
          <w:b/>
          <w:sz w:val="28"/>
          <w:szCs w:val="28"/>
        </w:rPr>
        <w:t>Seminar Speakers</w:t>
      </w:r>
    </w:p>
    <w:p w14:paraId="6E58685C" w14:textId="77777777" w:rsidR="001C0595" w:rsidRPr="001C0595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Overview of Kentucky’s Foster Care Youth Transitioning into Adulthood</w:t>
      </w:r>
    </w:p>
    <w:p w14:paraId="50A88051" w14:textId="77777777" w:rsidR="001C0595" w:rsidRPr="001C0595" w:rsidRDefault="001C0595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1C0595">
        <w:rPr>
          <w:rFonts w:cs="Calibri"/>
          <w:sz w:val="24"/>
          <w:szCs w:val="24"/>
        </w:rPr>
        <w:t>Dr. Justin “Jay” Miller, Assistant Professor, College of Social Work, University of Kentucky</w:t>
      </w:r>
    </w:p>
    <w:p w14:paraId="6B4F76AB" w14:textId="77777777" w:rsidR="001C0595" w:rsidRDefault="001C0595" w:rsidP="001C0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628876C1" w14:textId="77777777" w:rsidR="001C0595" w:rsidRPr="001C0595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Adolescent Developmental Turning Points</w:t>
      </w:r>
    </w:p>
    <w:p w14:paraId="2840B50A" w14:textId="77777777" w:rsidR="001C0595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Dr. </w:t>
      </w:r>
      <w:r w:rsidR="0045095E">
        <w:rPr>
          <w:rFonts w:cs="Calibri"/>
          <w:sz w:val="24"/>
          <w:szCs w:val="24"/>
        </w:rPr>
        <w:t xml:space="preserve">Alexander T. </w:t>
      </w:r>
      <w:r>
        <w:rPr>
          <w:rFonts w:cs="Calibri"/>
          <w:sz w:val="24"/>
          <w:szCs w:val="24"/>
        </w:rPr>
        <w:t>Vazsonyi, Endowed Professor,</w:t>
      </w:r>
    </w:p>
    <w:p w14:paraId="556DFBD3" w14:textId="77777777" w:rsidR="002053E6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Department of Family Sciences,</w:t>
      </w:r>
    </w:p>
    <w:p w14:paraId="7762BA85" w14:textId="77777777" w:rsidR="002053E6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School of Human Environmental Sciences, </w:t>
      </w:r>
    </w:p>
    <w:p w14:paraId="219A7D99" w14:textId="77777777" w:rsidR="002053E6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University of Kentucky</w:t>
      </w:r>
    </w:p>
    <w:p w14:paraId="3ED12508" w14:textId="77777777" w:rsidR="002053E6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Presented by Gabriela Jiskrova,</w:t>
      </w:r>
    </w:p>
    <w:p w14:paraId="78868490" w14:textId="77777777" w:rsidR="002053E6" w:rsidRPr="001C0595" w:rsidRDefault="002053E6" w:rsidP="001C05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Doctoral Student, Department of Family Sciences, University of Kentucky</w:t>
      </w:r>
    </w:p>
    <w:p w14:paraId="5B986E4A" w14:textId="77777777" w:rsidR="001C0595" w:rsidRDefault="001C0595" w:rsidP="001C0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</w:p>
    <w:p w14:paraId="01CBEEF8" w14:textId="77777777" w:rsidR="001C0595" w:rsidRDefault="003A4DF6" w:rsidP="001C0595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The Difficult Transition to Adulthood for Foster Youth in the U.S.: Implications for the State as Corporate Parent</w:t>
      </w:r>
    </w:p>
    <w:p w14:paraId="079B4AA8" w14:textId="77777777" w:rsidR="001C0595" w:rsidRDefault="003A4DF6" w:rsidP="001C0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Mark E. Courtney</w:t>
      </w:r>
    </w:p>
    <w:p w14:paraId="6B8BC91A" w14:textId="77777777" w:rsidR="003A4DF6" w:rsidRDefault="003A4DF6" w:rsidP="001C0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of Social Service Administration,</w:t>
      </w:r>
    </w:p>
    <w:p w14:paraId="6CAED282" w14:textId="77777777" w:rsidR="003A4DF6" w:rsidRPr="001C0595" w:rsidRDefault="003A4DF6" w:rsidP="001C0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Chicago</w:t>
      </w:r>
    </w:p>
    <w:p w14:paraId="09CEC1B0" w14:textId="77777777" w:rsidR="001C0595" w:rsidRDefault="001C0595" w:rsidP="000F0D81">
      <w:pPr>
        <w:pStyle w:val="NoSpacing"/>
      </w:pPr>
    </w:p>
    <w:p w14:paraId="5BE9252C" w14:textId="77777777" w:rsidR="00027D6B" w:rsidRPr="009F7A52" w:rsidRDefault="006D0B13" w:rsidP="006D0B13">
      <w:pPr>
        <w:pStyle w:val="NoSpacing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B30AD3" wp14:editId="2CB33AA3">
            <wp:simplePos x="0" y="0"/>
            <wp:positionH relativeFrom="column">
              <wp:posOffset>2933700</wp:posOffset>
            </wp:positionH>
            <wp:positionV relativeFrom="paragraph">
              <wp:posOffset>175539</wp:posOffset>
            </wp:positionV>
            <wp:extent cx="3991221" cy="24628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2017_result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0" t="29159" r="39630" b="24928"/>
                    <a:stretch/>
                  </pic:blipFill>
                  <pic:spPr bwMode="auto">
                    <a:xfrm>
                      <a:off x="0" y="0"/>
                      <a:ext cx="4021547" cy="24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D6B" w:rsidRPr="009F7A52">
        <w:rPr>
          <w:b/>
          <w:sz w:val="28"/>
          <w:szCs w:val="28"/>
        </w:rPr>
        <w:t xml:space="preserve">Seminar </w:t>
      </w:r>
      <w:r w:rsidR="00440027" w:rsidRPr="009F7A52">
        <w:rPr>
          <w:b/>
          <w:sz w:val="28"/>
          <w:szCs w:val="28"/>
        </w:rPr>
        <w:t>Attendance</w:t>
      </w:r>
      <w:r w:rsidR="00440027">
        <w:rPr>
          <w:b/>
          <w:sz w:val="28"/>
          <w:szCs w:val="28"/>
        </w:rPr>
        <w:t xml:space="preserve"> (</w:t>
      </w:r>
      <w:r w:rsidR="00870D07" w:rsidRPr="006D0B13">
        <w:rPr>
          <w:b/>
          <w:sz w:val="24"/>
          <w:szCs w:val="28"/>
        </w:rPr>
        <w:t>Total = 33)</w:t>
      </w:r>
    </w:p>
    <w:p w14:paraId="1A43F795" w14:textId="77777777" w:rsidR="00027D6B" w:rsidRPr="009F7A52" w:rsidRDefault="00027D6B" w:rsidP="00027D6B">
      <w:pPr>
        <w:pStyle w:val="NoSpacing"/>
        <w:rPr>
          <w:sz w:val="24"/>
          <w:szCs w:val="24"/>
        </w:rPr>
      </w:pPr>
      <w:r w:rsidRPr="009F7A52">
        <w:rPr>
          <w:sz w:val="24"/>
          <w:szCs w:val="24"/>
        </w:rPr>
        <w:t>Legislators</w:t>
      </w:r>
      <w:r w:rsidR="005C0C82">
        <w:rPr>
          <w:sz w:val="24"/>
          <w:szCs w:val="24"/>
        </w:rPr>
        <w:t xml:space="preserve"> -</w:t>
      </w:r>
      <w:r w:rsidRPr="009F7A52">
        <w:rPr>
          <w:sz w:val="24"/>
          <w:szCs w:val="24"/>
        </w:rPr>
        <w:t xml:space="preserve"> </w:t>
      </w:r>
      <w:r w:rsidR="005C0C82">
        <w:rPr>
          <w:sz w:val="24"/>
          <w:szCs w:val="24"/>
        </w:rPr>
        <w:t>18 (representing 46 counties)</w:t>
      </w:r>
    </w:p>
    <w:p w14:paraId="3C7DC680" w14:textId="77777777" w:rsidR="00027D6B" w:rsidRPr="009F7A52" w:rsidRDefault="00027D6B" w:rsidP="00027D6B">
      <w:pPr>
        <w:pStyle w:val="NoSpacing"/>
        <w:rPr>
          <w:sz w:val="24"/>
          <w:szCs w:val="24"/>
        </w:rPr>
      </w:pPr>
      <w:r w:rsidRPr="009F7A52">
        <w:rPr>
          <w:sz w:val="24"/>
          <w:szCs w:val="24"/>
        </w:rPr>
        <w:t>Leg</w:t>
      </w:r>
      <w:r w:rsidR="005C0C82">
        <w:rPr>
          <w:sz w:val="24"/>
          <w:szCs w:val="24"/>
        </w:rPr>
        <w:t>islative Research Commission</w:t>
      </w:r>
      <w:r w:rsidR="00F87C4C">
        <w:rPr>
          <w:sz w:val="24"/>
          <w:szCs w:val="24"/>
        </w:rPr>
        <w:t xml:space="preserve"> (LRC)</w:t>
      </w:r>
      <w:r w:rsidR="00A34B12">
        <w:rPr>
          <w:sz w:val="24"/>
          <w:szCs w:val="24"/>
        </w:rPr>
        <w:t xml:space="preserve"> - 2</w:t>
      </w:r>
    </w:p>
    <w:p w14:paraId="4034FF41" w14:textId="77777777" w:rsidR="00027D6B" w:rsidRDefault="00027D6B" w:rsidP="00027D6B">
      <w:pPr>
        <w:pStyle w:val="NoSpacing"/>
        <w:rPr>
          <w:sz w:val="24"/>
          <w:szCs w:val="24"/>
        </w:rPr>
      </w:pPr>
      <w:r w:rsidRPr="009F7A52">
        <w:rPr>
          <w:sz w:val="24"/>
          <w:szCs w:val="24"/>
        </w:rPr>
        <w:t>Attorney General’s Office</w:t>
      </w:r>
      <w:r w:rsidR="00A34B12">
        <w:rPr>
          <w:sz w:val="24"/>
          <w:szCs w:val="24"/>
        </w:rPr>
        <w:t xml:space="preserve"> - 1</w:t>
      </w:r>
    </w:p>
    <w:p w14:paraId="4C3149E3" w14:textId="77777777" w:rsidR="005C0C82" w:rsidRPr="009F7A52" w:rsidRDefault="005C0C82" w:rsidP="00027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Cabinet for Health &amp; Family Services</w:t>
      </w:r>
      <w:r w:rsidR="00A34B12">
        <w:rPr>
          <w:sz w:val="24"/>
          <w:szCs w:val="24"/>
        </w:rPr>
        <w:t xml:space="preserve"> - 5</w:t>
      </w:r>
    </w:p>
    <w:p w14:paraId="19EC6B2D" w14:textId="77777777" w:rsidR="00027D6B" w:rsidRDefault="00027D6B" w:rsidP="00027D6B">
      <w:pPr>
        <w:pStyle w:val="NoSpacing"/>
        <w:rPr>
          <w:sz w:val="24"/>
          <w:szCs w:val="24"/>
        </w:rPr>
      </w:pPr>
      <w:r w:rsidRPr="009F7A52">
        <w:rPr>
          <w:sz w:val="24"/>
          <w:szCs w:val="24"/>
        </w:rPr>
        <w:t>U of KY</w:t>
      </w:r>
      <w:r w:rsidR="00F87C4C">
        <w:rPr>
          <w:sz w:val="24"/>
          <w:szCs w:val="24"/>
        </w:rPr>
        <w:t xml:space="preserve"> Administration/Faculty/Staff</w:t>
      </w:r>
      <w:r w:rsidR="00A34B12">
        <w:rPr>
          <w:sz w:val="24"/>
          <w:szCs w:val="24"/>
        </w:rPr>
        <w:t>- 7</w:t>
      </w:r>
    </w:p>
    <w:p w14:paraId="1DD84B6E" w14:textId="77777777" w:rsidR="00A34B12" w:rsidRDefault="00A34B12" w:rsidP="00027D6B">
      <w:pPr>
        <w:pStyle w:val="NoSpacing"/>
        <w:rPr>
          <w:sz w:val="24"/>
          <w:szCs w:val="24"/>
        </w:rPr>
      </w:pPr>
    </w:p>
    <w:p w14:paraId="0DD289A4" w14:textId="77777777" w:rsidR="006D0B13" w:rsidRPr="009F7A52" w:rsidRDefault="006D0B13" w:rsidP="00027D6B">
      <w:pPr>
        <w:pStyle w:val="NoSpacing"/>
        <w:rPr>
          <w:sz w:val="24"/>
          <w:szCs w:val="24"/>
        </w:rPr>
      </w:pPr>
    </w:p>
    <w:p w14:paraId="60F7016A" w14:textId="77777777" w:rsidR="006D0B13" w:rsidRDefault="00B37470" w:rsidP="006D0B13">
      <w:pPr>
        <w:pStyle w:val="NoSpacing"/>
        <w:rPr>
          <w:b/>
          <w:sz w:val="28"/>
          <w:szCs w:val="28"/>
        </w:rPr>
      </w:pPr>
      <w:r w:rsidRPr="00B3747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DD4DF6" wp14:editId="2F04D2E6">
                <wp:simplePos x="0" y="0"/>
                <wp:positionH relativeFrom="column">
                  <wp:posOffset>-10160</wp:posOffset>
                </wp:positionH>
                <wp:positionV relativeFrom="paragraph">
                  <wp:posOffset>33655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05C7" w14:textId="77777777" w:rsidR="00B37470" w:rsidRPr="006D0B13" w:rsidRDefault="00B37470" w:rsidP="00B37470">
                            <w:pPr>
                              <w:pStyle w:val="NoSpacing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6D0B13">
                              <w:rPr>
                                <w:i/>
                                <w:szCs w:val="28"/>
                              </w:rPr>
                              <w:t>For audio recordings and PowerPoints</w:t>
                            </w:r>
                          </w:p>
                          <w:p w14:paraId="65E29EFF" w14:textId="77777777" w:rsidR="00B37470" w:rsidRPr="006D0B13" w:rsidRDefault="00B37470" w:rsidP="00B37470">
                            <w:pPr>
                              <w:pStyle w:val="NoSpacing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6D0B13">
                              <w:rPr>
                                <w:i/>
                                <w:szCs w:val="28"/>
                              </w:rPr>
                              <w:t>of speaker presentations, please visit our</w:t>
                            </w:r>
                          </w:p>
                          <w:p w14:paraId="41FA9891" w14:textId="77777777" w:rsidR="00B37470" w:rsidRPr="00B37470" w:rsidRDefault="00B37470" w:rsidP="00B37470">
                            <w:pPr>
                              <w:pStyle w:val="NoSpacing"/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6D0B13">
                              <w:rPr>
                                <w:i/>
                                <w:szCs w:val="28"/>
                              </w:rPr>
                              <w:t>website at hes.uky.edu/fis.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2DD4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vVQR3dAAAACAEAAA8AAAAAAAAAAAAAAAAAfwQAAGRycy9kb3du&#10;cmV2LnhtbFBLBQYAAAAABAAEAPMAAACJBQAAAAA=&#10;">
                <v:textbox style="mso-fit-shape-to-text:t">
                  <w:txbxContent>
                    <w:p w14:paraId="625805C7" w14:textId="77777777" w:rsidR="00B37470" w:rsidRPr="006D0B13" w:rsidRDefault="00B37470" w:rsidP="00B37470">
                      <w:pPr>
                        <w:pStyle w:val="NoSpacing"/>
                        <w:jc w:val="center"/>
                        <w:rPr>
                          <w:i/>
                          <w:szCs w:val="28"/>
                        </w:rPr>
                      </w:pPr>
                      <w:r w:rsidRPr="006D0B13">
                        <w:rPr>
                          <w:i/>
                          <w:szCs w:val="28"/>
                        </w:rPr>
                        <w:t>For audio recordings and PowerPoints</w:t>
                      </w:r>
                    </w:p>
                    <w:p w14:paraId="65E29EFF" w14:textId="77777777" w:rsidR="00B37470" w:rsidRPr="006D0B13" w:rsidRDefault="00B37470" w:rsidP="00B37470">
                      <w:pPr>
                        <w:pStyle w:val="NoSpacing"/>
                        <w:jc w:val="center"/>
                        <w:rPr>
                          <w:i/>
                          <w:szCs w:val="28"/>
                        </w:rPr>
                      </w:pPr>
                      <w:proofErr w:type="gramStart"/>
                      <w:r w:rsidRPr="006D0B13">
                        <w:rPr>
                          <w:i/>
                          <w:szCs w:val="28"/>
                        </w:rPr>
                        <w:t>of</w:t>
                      </w:r>
                      <w:proofErr w:type="gramEnd"/>
                      <w:r w:rsidRPr="006D0B13">
                        <w:rPr>
                          <w:i/>
                          <w:szCs w:val="28"/>
                        </w:rPr>
                        <w:t xml:space="preserve"> speaker presentations, please visit our</w:t>
                      </w:r>
                    </w:p>
                    <w:p w14:paraId="41FA9891" w14:textId="77777777" w:rsidR="00B37470" w:rsidRPr="00B37470" w:rsidRDefault="00B37470" w:rsidP="00B37470">
                      <w:pPr>
                        <w:pStyle w:val="NoSpacing"/>
                        <w:jc w:val="center"/>
                        <w:rPr>
                          <w:i/>
                          <w:szCs w:val="28"/>
                        </w:rPr>
                      </w:pPr>
                      <w:proofErr w:type="gramStart"/>
                      <w:r w:rsidRPr="006D0B13">
                        <w:rPr>
                          <w:i/>
                          <w:szCs w:val="28"/>
                        </w:rPr>
                        <w:t>website</w:t>
                      </w:r>
                      <w:proofErr w:type="gramEnd"/>
                      <w:r w:rsidRPr="006D0B13">
                        <w:rPr>
                          <w:i/>
                          <w:szCs w:val="28"/>
                        </w:rPr>
                        <w:t xml:space="preserve"> at hes.uky.edu/</w:t>
                      </w:r>
                      <w:proofErr w:type="spellStart"/>
                      <w:r w:rsidRPr="006D0B13">
                        <w:rPr>
                          <w:i/>
                          <w:szCs w:val="28"/>
                        </w:rPr>
                        <w:t>fis</w:t>
                      </w:r>
                      <w:proofErr w:type="spellEnd"/>
                      <w:r w:rsidRPr="006D0B13">
                        <w:rPr>
                          <w:i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E191E" w14:textId="77777777" w:rsidR="000F0D81" w:rsidRPr="009F7A52" w:rsidRDefault="000F0D81" w:rsidP="00027D6B">
      <w:pPr>
        <w:pStyle w:val="NoSpacing"/>
        <w:jc w:val="center"/>
        <w:rPr>
          <w:b/>
          <w:sz w:val="28"/>
          <w:szCs w:val="28"/>
        </w:rPr>
      </w:pPr>
      <w:r w:rsidRPr="009F7A52">
        <w:rPr>
          <w:b/>
          <w:sz w:val="28"/>
          <w:szCs w:val="28"/>
        </w:rPr>
        <w:t>Attendance Facts</w:t>
      </w:r>
    </w:p>
    <w:p w14:paraId="75169D64" w14:textId="77777777" w:rsidR="00F87C4C" w:rsidRDefault="00F87C4C" w:rsidP="005F2BA3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F87C4C">
        <w:rPr>
          <w:sz w:val="24"/>
          <w:szCs w:val="24"/>
        </w:rPr>
        <w:t>9 Senators and 9 Representatives attended</w:t>
      </w:r>
      <w:r w:rsidR="0040194B" w:rsidRPr="00F87C4C">
        <w:rPr>
          <w:sz w:val="24"/>
          <w:szCs w:val="24"/>
        </w:rPr>
        <w:t xml:space="preserve"> the seminar</w:t>
      </w:r>
      <w:r w:rsidR="00A34B12" w:rsidRPr="00F87C4C">
        <w:rPr>
          <w:sz w:val="24"/>
          <w:szCs w:val="24"/>
        </w:rPr>
        <w:t xml:space="preserve">, </w:t>
      </w:r>
      <w:r w:rsidR="0040194B" w:rsidRPr="00F87C4C">
        <w:rPr>
          <w:sz w:val="24"/>
          <w:szCs w:val="24"/>
        </w:rPr>
        <w:t>lunch discussion session</w:t>
      </w:r>
      <w:r w:rsidR="00A34B12" w:rsidRPr="00F87C4C">
        <w:rPr>
          <w:sz w:val="24"/>
          <w:szCs w:val="24"/>
        </w:rPr>
        <w:t xml:space="preserve"> and/or collected seminar materials</w:t>
      </w:r>
      <w:r w:rsidR="0040194B" w:rsidRPr="00F87C4C">
        <w:rPr>
          <w:sz w:val="24"/>
          <w:szCs w:val="24"/>
        </w:rPr>
        <w:t>.</w:t>
      </w:r>
      <w:r w:rsidRPr="00F87C4C">
        <w:rPr>
          <w:sz w:val="24"/>
          <w:szCs w:val="24"/>
        </w:rPr>
        <w:t xml:space="preserve">  </w:t>
      </w:r>
    </w:p>
    <w:p w14:paraId="7FA0EB27" w14:textId="77777777" w:rsidR="001C0595" w:rsidRDefault="00A34B12" w:rsidP="005F2BA3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F87C4C">
        <w:rPr>
          <w:sz w:val="24"/>
          <w:szCs w:val="24"/>
        </w:rPr>
        <w:t>T</w:t>
      </w:r>
      <w:r w:rsidR="0040194B" w:rsidRPr="00F87C4C">
        <w:rPr>
          <w:sz w:val="24"/>
          <w:szCs w:val="24"/>
        </w:rPr>
        <w:t xml:space="preserve">he </w:t>
      </w:r>
      <w:r w:rsidR="00345015" w:rsidRPr="00F87C4C">
        <w:rPr>
          <w:sz w:val="24"/>
          <w:szCs w:val="24"/>
        </w:rPr>
        <w:t xml:space="preserve">Deputy Secretary of the Cabinet for </w:t>
      </w:r>
      <w:r w:rsidR="0040194B" w:rsidRPr="00F87C4C">
        <w:rPr>
          <w:sz w:val="24"/>
          <w:szCs w:val="24"/>
        </w:rPr>
        <w:t xml:space="preserve">Health </w:t>
      </w:r>
      <w:r w:rsidRPr="00F87C4C">
        <w:rPr>
          <w:sz w:val="24"/>
          <w:szCs w:val="24"/>
        </w:rPr>
        <w:t>&amp;</w:t>
      </w:r>
      <w:r w:rsidR="0040194B" w:rsidRPr="00F87C4C">
        <w:rPr>
          <w:sz w:val="24"/>
          <w:szCs w:val="24"/>
        </w:rPr>
        <w:t xml:space="preserve"> Family</w:t>
      </w:r>
      <w:r w:rsidR="00345015" w:rsidRPr="00F87C4C">
        <w:rPr>
          <w:sz w:val="24"/>
          <w:szCs w:val="24"/>
        </w:rPr>
        <w:t xml:space="preserve"> Services attended</w:t>
      </w:r>
      <w:r w:rsidR="00F87C4C">
        <w:rPr>
          <w:sz w:val="24"/>
          <w:szCs w:val="24"/>
        </w:rPr>
        <w:t>.</w:t>
      </w:r>
      <w:r w:rsidR="00345015" w:rsidRPr="00F87C4C">
        <w:rPr>
          <w:sz w:val="24"/>
          <w:szCs w:val="24"/>
        </w:rPr>
        <w:t xml:space="preserve"> </w:t>
      </w:r>
    </w:p>
    <w:p w14:paraId="5B6A31AD" w14:textId="77777777" w:rsidR="00F87C4C" w:rsidRPr="00F87C4C" w:rsidRDefault="00F87C4C" w:rsidP="005F2BA3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4 social workers in the Cabinet for Health &amp; Family Services attended.</w:t>
      </w:r>
    </w:p>
    <w:p w14:paraId="14009317" w14:textId="77777777" w:rsidR="00345015" w:rsidRPr="009F7A52" w:rsidRDefault="00345015" w:rsidP="005F2BA3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 w:rsidRPr="009F7A52">
        <w:rPr>
          <w:sz w:val="24"/>
          <w:szCs w:val="24"/>
        </w:rPr>
        <w:t xml:space="preserve">1 </w:t>
      </w:r>
      <w:r w:rsidR="00A34B12">
        <w:rPr>
          <w:sz w:val="24"/>
          <w:szCs w:val="24"/>
        </w:rPr>
        <w:t>attorney attended</w:t>
      </w:r>
      <w:r w:rsidRPr="009F7A52">
        <w:rPr>
          <w:sz w:val="24"/>
          <w:szCs w:val="24"/>
        </w:rPr>
        <w:t xml:space="preserve"> from the Attorney General’s Office</w:t>
      </w:r>
      <w:r w:rsidR="00A34B12">
        <w:rPr>
          <w:sz w:val="24"/>
          <w:szCs w:val="24"/>
        </w:rPr>
        <w:t>.</w:t>
      </w:r>
    </w:p>
    <w:p w14:paraId="751799A4" w14:textId="77777777" w:rsidR="00345015" w:rsidRPr="009F7A52" w:rsidRDefault="00A34B12" w:rsidP="005F2BA3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9</w:t>
      </w:r>
      <w:r w:rsidR="00345015" w:rsidRPr="009F7A52">
        <w:rPr>
          <w:sz w:val="24"/>
          <w:szCs w:val="24"/>
        </w:rPr>
        <w:t xml:space="preserve"> people </w:t>
      </w:r>
      <w:r>
        <w:rPr>
          <w:sz w:val="24"/>
          <w:szCs w:val="24"/>
        </w:rPr>
        <w:t xml:space="preserve">from LRC and </w:t>
      </w:r>
      <w:r w:rsidR="00345015" w:rsidRPr="009F7A52">
        <w:rPr>
          <w:sz w:val="24"/>
          <w:szCs w:val="24"/>
        </w:rPr>
        <w:t xml:space="preserve">U of KY </w:t>
      </w:r>
      <w:r w:rsidR="00F87C4C">
        <w:rPr>
          <w:sz w:val="24"/>
          <w:szCs w:val="24"/>
        </w:rPr>
        <w:t xml:space="preserve">Administration, </w:t>
      </w:r>
      <w:r w:rsidR="00345015" w:rsidRPr="009F7A52">
        <w:rPr>
          <w:sz w:val="24"/>
          <w:szCs w:val="24"/>
        </w:rPr>
        <w:t>Faculty</w:t>
      </w:r>
      <w:r w:rsidR="00F87C4C">
        <w:rPr>
          <w:sz w:val="24"/>
          <w:szCs w:val="24"/>
        </w:rPr>
        <w:t xml:space="preserve"> &amp;</w:t>
      </w:r>
      <w:r w:rsidR="00345015" w:rsidRPr="009F7A52">
        <w:rPr>
          <w:sz w:val="24"/>
          <w:szCs w:val="24"/>
        </w:rPr>
        <w:t xml:space="preserve"> Staff </w:t>
      </w:r>
      <w:r>
        <w:rPr>
          <w:sz w:val="24"/>
          <w:szCs w:val="24"/>
        </w:rPr>
        <w:t>attended.</w:t>
      </w:r>
    </w:p>
    <w:p w14:paraId="256E22F0" w14:textId="77777777" w:rsidR="00345015" w:rsidRPr="008E5BBA" w:rsidRDefault="00345015" w:rsidP="00345015">
      <w:pPr>
        <w:pStyle w:val="NoSpacing"/>
        <w:rPr>
          <w:sz w:val="18"/>
          <w:szCs w:val="24"/>
        </w:rPr>
      </w:pPr>
    </w:p>
    <w:p w14:paraId="0D3F1C7E" w14:textId="77777777" w:rsidR="00352C28" w:rsidRPr="00027D6B" w:rsidRDefault="00352C28" w:rsidP="00027D6B">
      <w:pPr>
        <w:pStyle w:val="NoSpacing"/>
        <w:jc w:val="center"/>
        <w:rPr>
          <w:b/>
          <w:sz w:val="28"/>
          <w:szCs w:val="28"/>
        </w:rPr>
      </w:pPr>
      <w:r w:rsidRPr="00027D6B">
        <w:rPr>
          <w:b/>
          <w:sz w:val="28"/>
          <w:szCs w:val="28"/>
        </w:rPr>
        <w:t>Participant Ratings of the Seminar</w:t>
      </w:r>
    </w:p>
    <w:p w14:paraId="4934D64E" w14:textId="77777777" w:rsidR="000A1431" w:rsidRDefault="00870D07" w:rsidP="000F0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9F7A52" w:rsidRPr="009F7A52">
        <w:rPr>
          <w:sz w:val="24"/>
          <w:szCs w:val="24"/>
        </w:rPr>
        <w:t xml:space="preserve">articipants </w:t>
      </w:r>
      <w:r>
        <w:rPr>
          <w:sz w:val="24"/>
          <w:szCs w:val="24"/>
        </w:rPr>
        <w:t xml:space="preserve">completing the evaluation </w:t>
      </w:r>
      <w:r w:rsidR="009F7A52" w:rsidRPr="009F7A52">
        <w:rPr>
          <w:sz w:val="24"/>
          <w:szCs w:val="24"/>
        </w:rPr>
        <w:t xml:space="preserve">reported that the seminar </w:t>
      </w:r>
      <w:r>
        <w:rPr>
          <w:sz w:val="24"/>
          <w:szCs w:val="24"/>
        </w:rPr>
        <w:t>helped increase their understanding of the topic</w:t>
      </w:r>
      <w:r w:rsidRPr="009F7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9F7A52" w:rsidRPr="009F7A52">
        <w:rPr>
          <w:sz w:val="24"/>
          <w:szCs w:val="24"/>
        </w:rPr>
        <w:t xml:space="preserve">provided high-quality research that was </w:t>
      </w:r>
      <w:r w:rsidRPr="009F7A52">
        <w:rPr>
          <w:sz w:val="24"/>
          <w:szCs w:val="24"/>
        </w:rPr>
        <w:t>objective</w:t>
      </w:r>
      <w:r>
        <w:rPr>
          <w:sz w:val="24"/>
          <w:szCs w:val="24"/>
        </w:rPr>
        <w:t>,</w:t>
      </w:r>
      <w:r w:rsidRPr="009F7A52">
        <w:rPr>
          <w:sz w:val="24"/>
          <w:szCs w:val="24"/>
        </w:rPr>
        <w:t xml:space="preserve"> </w:t>
      </w:r>
      <w:r w:rsidR="009F7A52" w:rsidRPr="009F7A52">
        <w:rPr>
          <w:sz w:val="24"/>
          <w:szCs w:val="24"/>
        </w:rPr>
        <w:t>relevant to their needs and interests, and useful in their current role. Overall, the participants rated the policy options presented as practical, economically feasible and innovative.</w:t>
      </w:r>
    </w:p>
    <w:sectPr w:rsidR="000A1431" w:rsidSect="00047F55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32A2" w14:textId="77777777" w:rsidR="009954B5" w:rsidRDefault="009954B5" w:rsidP="00047F55">
      <w:pPr>
        <w:spacing w:after="0" w:line="240" w:lineRule="auto"/>
      </w:pPr>
      <w:r>
        <w:separator/>
      </w:r>
    </w:p>
  </w:endnote>
  <w:endnote w:type="continuationSeparator" w:id="0">
    <w:p w14:paraId="23DE9E72" w14:textId="77777777" w:rsidR="009954B5" w:rsidRDefault="009954B5" w:rsidP="0004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7DAF" w14:textId="77777777" w:rsidR="00047F55" w:rsidRDefault="00047F55">
    <w:pPr>
      <w:pStyle w:val="Footer"/>
    </w:pPr>
  </w:p>
  <w:p w14:paraId="37E6463E" w14:textId="77777777" w:rsidR="00047F55" w:rsidRPr="00047F55" w:rsidRDefault="00047F55" w:rsidP="00047F55">
    <w:pPr>
      <w:pStyle w:val="Footer"/>
      <w:jc w:val="center"/>
      <w:rPr>
        <w:sz w:val="18"/>
        <w:szCs w:val="18"/>
      </w:rPr>
    </w:pPr>
    <w:r w:rsidRPr="00047F55">
      <w:rPr>
        <w:rFonts w:ascii="Arial" w:hAnsi="Arial" w:cs="Arial"/>
        <w:color w:val="000000"/>
        <w:sz w:val="18"/>
        <w:szCs w:val="18"/>
        <w:lang w:val="en"/>
      </w:rPr>
      <w:t>The College of Agriculture, Food and Environment is an Equal Opportunity Organization.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51EDD" w14:textId="77777777" w:rsidR="009954B5" w:rsidRDefault="009954B5" w:rsidP="00047F55">
      <w:pPr>
        <w:spacing w:after="0" w:line="240" w:lineRule="auto"/>
      </w:pPr>
      <w:r>
        <w:separator/>
      </w:r>
    </w:p>
  </w:footnote>
  <w:footnote w:type="continuationSeparator" w:id="0">
    <w:p w14:paraId="0F15030B" w14:textId="77777777" w:rsidR="009954B5" w:rsidRDefault="009954B5" w:rsidP="0004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84CC" w14:textId="77777777" w:rsidR="00047F55" w:rsidRDefault="00047F55">
    <w:pPr>
      <w:pStyle w:val="Header"/>
    </w:pPr>
  </w:p>
  <w:p w14:paraId="7CF65C0C" w14:textId="77777777" w:rsidR="00047F55" w:rsidRDefault="00047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C781" w14:textId="77777777" w:rsidR="00723B4D" w:rsidRDefault="00723B4D">
    <w:pPr>
      <w:pStyle w:val="Header"/>
    </w:pPr>
    <w:r w:rsidRPr="00860118">
      <w:rPr>
        <w:noProof/>
      </w:rPr>
      <w:drawing>
        <wp:anchor distT="0" distB="0" distL="114300" distR="114300" simplePos="0" relativeHeight="251661312" behindDoc="1" locked="0" layoutInCell="1" allowOverlap="1" wp14:anchorId="31B7F712" wp14:editId="798E4773">
          <wp:simplePos x="0" y="0"/>
          <wp:positionH relativeFrom="column">
            <wp:posOffset>1813667</wp:posOffset>
          </wp:positionH>
          <wp:positionV relativeFrom="paragraph">
            <wp:posOffset>81329</wp:posOffset>
          </wp:positionV>
          <wp:extent cx="2072640" cy="808990"/>
          <wp:effectExtent l="0" t="0" r="3810" b="0"/>
          <wp:wrapTight wrapText="bothSides">
            <wp:wrapPolygon edited="0">
              <wp:start x="0" y="0"/>
              <wp:lineTo x="0" y="7630"/>
              <wp:lineTo x="993" y="8138"/>
              <wp:lineTo x="794" y="12207"/>
              <wp:lineTo x="3176" y="15768"/>
              <wp:lineTo x="5956" y="16276"/>
              <wp:lineTo x="5757" y="20854"/>
              <wp:lineTo x="19654" y="20854"/>
              <wp:lineTo x="18860" y="16276"/>
              <wp:lineTo x="21441" y="12716"/>
              <wp:lineTo x="21441" y="7630"/>
              <wp:lineTo x="18066" y="0"/>
              <wp:lineTo x="0" y="0"/>
            </wp:wrapPolygon>
          </wp:wrapTight>
          <wp:docPr id="24" name="Picture 24" descr="C:\Users\nfsjan\Desktop\png\UK_and_College_lockup_2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fsjan\Desktop\png\UK_and_College_lockup_28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5A07"/>
    <w:multiLevelType w:val="hybridMultilevel"/>
    <w:tmpl w:val="E20E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81"/>
    <w:rsid w:val="00027D6B"/>
    <w:rsid w:val="00047F55"/>
    <w:rsid w:val="00073A87"/>
    <w:rsid w:val="000A1431"/>
    <w:rsid w:val="000F0D81"/>
    <w:rsid w:val="0013625C"/>
    <w:rsid w:val="001C0595"/>
    <w:rsid w:val="001F0C2C"/>
    <w:rsid w:val="002053E6"/>
    <w:rsid w:val="00237542"/>
    <w:rsid w:val="003201AA"/>
    <w:rsid w:val="00345015"/>
    <w:rsid w:val="003525DE"/>
    <w:rsid w:val="00352C28"/>
    <w:rsid w:val="00377E60"/>
    <w:rsid w:val="003A4DF6"/>
    <w:rsid w:val="003B2DE7"/>
    <w:rsid w:val="0040194B"/>
    <w:rsid w:val="00440027"/>
    <w:rsid w:val="0045095E"/>
    <w:rsid w:val="005C0C82"/>
    <w:rsid w:val="005F2BA3"/>
    <w:rsid w:val="006A2BEC"/>
    <w:rsid w:val="006D0B13"/>
    <w:rsid w:val="00705122"/>
    <w:rsid w:val="00717D6A"/>
    <w:rsid w:val="00723B4D"/>
    <w:rsid w:val="0077651C"/>
    <w:rsid w:val="007C5315"/>
    <w:rsid w:val="00870D07"/>
    <w:rsid w:val="008E5BBA"/>
    <w:rsid w:val="00912C3D"/>
    <w:rsid w:val="009954B5"/>
    <w:rsid w:val="009F7A52"/>
    <w:rsid w:val="00A2533C"/>
    <w:rsid w:val="00A34B12"/>
    <w:rsid w:val="00B37470"/>
    <w:rsid w:val="00BB22BB"/>
    <w:rsid w:val="00BC1954"/>
    <w:rsid w:val="00CC5EAB"/>
    <w:rsid w:val="00DE59FE"/>
    <w:rsid w:val="00EA4911"/>
    <w:rsid w:val="00EA5F6B"/>
    <w:rsid w:val="00F61416"/>
    <w:rsid w:val="00F87C4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E732"/>
  <w15:chartTrackingRefBased/>
  <w15:docId w15:val="{EEE7DDC8-DC0C-48B8-A3AC-B8C8B33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D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55"/>
  </w:style>
  <w:style w:type="paragraph" w:styleId="Footer">
    <w:name w:val="footer"/>
    <w:basedOn w:val="Normal"/>
    <w:link w:val="FooterChar"/>
    <w:uiPriority w:val="99"/>
    <w:unhideWhenUsed/>
    <w:rsid w:val="00047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55"/>
  </w:style>
  <w:style w:type="paragraph" w:styleId="BalloonText">
    <w:name w:val="Balloon Text"/>
    <w:basedOn w:val="Normal"/>
    <w:link w:val="BalloonTextChar"/>
    <w:uiPriority w:val="99"/>
    <w:semiHidden/>
    <w:unhideWhenUsed/>
    <w:rsid w:val="006A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Thomas-Miller, Jacquelyn</cp:lastModifiedBy>
  <cp:revision>2</cp:revision>
  <cp:lastPrinted>2017-03-29T15:59:00Z</cp:lastPrinted>
  <dcterms:created xsi:type="dcterms:W3CDTF">2017-04-03T18:33:00Z</dcterms:created>
  <dcterms:modified xsi:type="dcterms:W3CDTF">2017-04-03T18:33:00Z</dcterms:modified>
</cp:coreProperties>
</file>